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4475B" w14:textId="61B6AE88" w:rsidR="005E1B80" w:rsidRPr="005E1B80" w:rsidRDefault="005E1B80" w:rsidP="005E1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2D723FCF" w14:textId="77777777" w:rsidR="005E1B80" w:rsidRPr="005E1B80" w:rsidRDefault="005E1B80" w:rsidP="005E1B80">
      <w:pPr>
        <w:pBdr>
          <w:bottom w:val="single" w:sz="4" w:space="0" w:color="EDDCDC"/>
        </w:pBdr>
        <w:shd w:val="clear" w:color="auto" w:fill="FFFFFF"/>
        <w:spacing w:before="20" w:after="20" w:line="240" w:lineRule="auto"/>
        <w:ind w:left="20" w:right="20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5E1B8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Гигиенические требования к игрушкам</w:t>
      </w:r>
    </w:p>
    <w:p w14:paraId="1306A232" w14:textId="77777777" w:rsidR="005E1B80" w:rsidRPr="005E1B80" w:rsidRDefault="005E1B80" w:rsidP="005E1B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E1B80">
        <w:rPr>
          <w:rFonts w:ascii="Times New Roman" w:eastAsia="Times New Roman" w:hAnsi="Times New Roman" w:cs="Times New Roman"/>
          <w:color w:val="000000"/>
          <w:sz w:val="27"/>
          <w:szCs w:val="27"/>
        </w:rPr>
        <w:t>Игрушка — один из важных предметов детского обихода, с которым ребенок сталкивается с первых дней своей жизни.</w:t>
      </w:r>
    </w:p>
    <w:p w14:paraId="00892246" w14:textId="77777777" w:rsidR="005E1B80" w:rsidRPr="005E1B80" w:rsidRDefault="005E1B80" w:rsidP="005E1B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E1B80">
        <w:rPr>
          <w:rFonts w:ascii="Times New Roman" w:eastAsia="Times New Roman" w:hAnsi="Times New Roman" w:cs="Times New Roman"/>
          <w:color w:val="000000"/>
          <w:sz w:val="27"/>
          <w:szCs w:val="27"/>
        </w:rPr>
        <w:t>Игрушки — это увлекательный и в то же время поучительный мир для ребенка, им принадлежит особая роль в физическом и умственном развитии, нравственном и эстетическом воспитании. Они вводят малышей в удивительный и прекрасный мир фантазии, чудес и волшебства; помогают ему освоиться с жизнью взрослых, понять их и подражать им. Игрушка формирует у детей любовь к труду, повышает их двигательную активность, развивает интерес к техническому творчеству, любознательность, наблюдательность; воспитывает художественный вкус и т. д.</w:t>
      </w:r>
    </w:p>
    <w:p w14:paraId="27F47D32" w14:textId="77777777" w:rsidR="005E1B80" w:rsidRPr="005E1B80" w:rsidRDefault="005E1B80" w:rsidP="005E1B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E1B80">
        <w:rPr>
          <w:rFonts w:ascii="Times New Roman" w:eastAsia="Times New Roman" w:hAnsi="Times New Roman" w:cs="Times New Roman"/>
          <w:color w:val="000000"/>
          <w:sz w:val="27"/>
          <w:szCs w:val="27"/>
        </w:rPr>
        <w:t>В последние годы игрушкам стало уделяться очень большое внимание со стороны педагогов, художников, конструкторов, производственников и врачей, так как изменилось место игрушки в жизни ребенка. Игрушка сегодня — это своеобразная книга, читая которую ребенок узнает жизнь. Поэтому игрушки должны быть идеологически выдержанными, педагогически целесообразными, художественно совершенными, отвечать физическим и умственным возможностям детей, соответствовать возрасту, полу, темпераменту ребенка, а также быть безопасными и гигиеничными.</w:t>
      </w:r>
    </w:p>
    <w:p w14:paraId="6973AF9E" w14:textId="77777777" w:rsidR="005E1B80" w:rsidRPr="005E1B80" w:rsidRDefault="005E1B80" w:rsidP="005E1B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E1B80">
        <w:rPr>
          <w:rFonts w:ascii="Times New Roman" w:eastAsia="Times New Roman" w:hAnsi="Times New Roman" w:cs="Times New Roman"/>
          <w:color w:val="000000"/>
          <w:sz w:val="27"/>
          <w:szCs w:val="27"/>
        </w:rPr>
        <w:t>За разработкой, производством и продажей игрушек, предназначенных для детей всех возрастных групп, установлен государственный санитарный надзор. Производству и реализации подлежат игрушки, образцы и нормативно-техническая документация которых имеет положительное заключение органов и учреждений санитарно-эпидемиологической службы. Заключение выдается с учетом результатов гигиенической оценки игрушек, включающей органолептические, санитарно-химические и, при необходимости, другие исследования. При получении хотя бы одного, отрицательного показателя образец игрушки считается неудовлетворительным, дальнейшее исследование не проводится, образец игрушки от согласования отклоняется.</w:t>
      </w:r>
    </w:p>
    <w:p w14:paraId="16253E8B" w14:textId="77777777" w:rsidR="005E1B80" w:rsidRPr="005E1B80" w:rsidRDefault="005E1B80" w:rsidP="005E1B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E1B80">
        <w:rPr>
          <w:rFonts w:ascii="Times New Roman" w:eastAsia="Times New Roman" w:hAnsi="Times New Roman" w:cs="Times New Roman"/>
          <w:color w:val="000000"/>
          <w:sz w:val="27"/>
          <w:szCs w:val="27"/>
        </w:rPr>
        <w:t>Санитарно-гигиенические требования, предъявляемые к игрушкам, касаются материалов, конструкции, маркировки, упаковки, хранения, транспортировки, эксплуатации и методов их исследования. При этом все требования устанавливаются в соответствии с возрастными группами детей, для которых они предназначаются, и с учетом коллективного пользования игрушками. Для обеспечения выбора игрушек не только родителями, но и работниками учебно-воспитательных учреждений, на потребительской упаковке указывается возраст детей, а также делается надпись о возможном виде опасности. Например, бумажные змеи и другие</w:t>
      </w:r>
    </w:p>
    <w:p w14:paraId="2DDD1923" w14:textId="77777777" w:rsidR="005E1B80" w:rsidRPr="005E1B80" w:rsidRDefault="005E1B80" w:rsidP="005E1B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E1B80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летающие игрушки имеют следующее указание: «Внимание! Не использовать вблизи электропередач». Надувные игрушки с одной воздушной камерой имеют надпись: «Не использовать как спасательный круг» и т. д.</w:t>
      </w:r>
    </w:p>
    <w:p w14:paraId="161A27DD" w14:textId="77777777" w:rsidR="005E1B80" w:rsidRPr="005E1B80" w:rsidRDefault="005E1B80" w:rsidP="005E1B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E1B80">
        <w:rPr>
          <w:rFonts w:ascii="Times New Roman" w:eastAsia="Times New Roman" w:hAnsi="Times New Roman" w:cs="Times New Roman"/>
          <w:color w:val="000000"/>
          <w:sz w:val="27"/>
          <w:szCs w:val="27"/>
        </w:rPr>
        <w:t>Для производства игрушек разрешаются только те виды сырья и материалов, которые не выделяют ни в воздушную, ни в модельные среды химических и токсических веществ в концентрациях, превышающих установленные нормы для воды питьевой и изделий, контактирующих с пищевыми продуктами. Использование утиля для изготовления игрушек запрещается. Такие немоющиеся натуральные материалы, как мех, шерсть, кожа и др., а также набивочные материалы применяются только после влажной их дезинфекции.</w:t>
      </w:r>
    </w:p>
    <w:p w14:paraId="0477FC17" w14:textId="77777777" w:rsidR="005E1B80" w:rsidRPr="005E1B80" w:rsidRDefault="005E1B80" w:rsidP="005E1B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E1B80">
        <w:rPr>
          <w:rFonts w:ascii="Times New Roman" w:eastAsia="Times New Roman" w:hAnsi="Times New Roman" w:cs="Times New Roman"/>
          <w:color w:val="000000"/>
          <w:sz w:val="27"/>
          <w:szCs w:val="27"/>
        </w:rPr>
        <w:t>В целях предотвращения несчастных случаев, причиной которых могут явиться легковоспламеняемые игрушки, запрещается использование в их производстве целлулоида, материалов с меховой поверхностью которая вспыхивает при приближении огня и по поверхности которых пламя распространяется со скоростью более 500 мм/с.</w:t>
      </w:r>
    </w:p>
    <w:p w14:paraId="0A0EB7AE" w14:textId="77777777" w:rsidR="005E1B80" w:rsidRPr="005E1B80" w:rsidRDefault="005E1B80" w:rsidP="005E1B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E1B80">
        <w:rPr>
          <w:rFonts w:ascii="Times New Roman" w:eastAsia="Times New Roman" w:hAnsi="Times New Roman" w:cs="Times New Roman"/>
          <w:color w:val="000000"/>
          <w:sz w:val="27"/>
          <w:szCs w:val="27"/>
        </w:rPr>
        <w:t>Игрушки серийного производства по форме, конструкции, внешнему виду, окраске должны соответствовать образцу — эталону и быть удобными, безопасными, гигиеничными. Поверхность игрушек должна быть гладкой, ровной, без трещин, заусенец, сколов; острые кромки и углы должны быть притуплены; острые концы крепежных деталей, гвозди, шурупы и т. п. должны быть скрыты, утоплены. Детали игрушек для детей до 3 лет, изготовленные из металла, дерева или других жестких материалов, должны быть закреплены в игрушке таким образом, чтобы они не могли быть ребенком отсоединены или разорваны. Составные части игрушек для детей ясельного возраста (пирамиды, наборы колец, шариков на стержне и др.) должны быть диаметром не менее 32 мм. В игрушках типа погремушек в качестве наполнителя используют материалы диаметром не менее 5 мм, объем которых во влажной среде не изменяется  более  чем  на  5%.</w:t>
      </w:r>
    </w:p>
    <w:p w14:paraId="71A93FF6" w14:textId="77777777" w:rsidR="005E1B80" w:rsidRPr="005E1B80" w:rsidRDefault="005E1B80" w:rsidP="005E1B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E1B80">
        <w:rPr>
          <w:rFonts w:ascii="Times New Roman" w:eastAsia="Times New Roman" w:hAnsi="Times New Roman" w:cs="Times New Roman"/>
          <w:color w:val="FF0000"/>
          <w:sz w:val="27"/>
          <w:szCs w:val="27"/>
        </w:rPr>
        <w:t>Требования п</w:t>
      </w:r>
      <w:r w:rsidRPr="005E1B80">
        <w:rPr>
          <w:rFonts w:ascii="Times New Roman" w:eastAsia="Times New Roman" w:hAnsi="Times New Roman" w:cs="Times New Roman"/>
          <w:color w:val="000000"/>
          <w:sz w:val="27"/>
          <w:szCs w:val="27"/>
        </w:rPr>
        <w:t>о безопасности касаются и шнуров для игрушек на колесиках или роликах. Чтобы исключить возможность травмы кожных покровов кистей рук ребенка и снять мышечное напряжение рук, необходимое для удержания шнура, предусматривается минимальная толщина его для детей до 3 лет 2 мм, без узловых соединений, на конце шнура — ручка в виде шарика, цилиндра и т. п.</w:t>
      </w:r>
    </w:p>
    <w:p w14:paraId="0507B196" w14:textId="77777777" w:rsidR="005E1B80" w:rsidRPr="005E1B80" w:rsidRDefault="005E1B80" w:rsidP="005E1B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E1B80">
        <w:rPr>
          <w:rFonts w:ascii="Times New Roman" w:eastAsia="Times New Roman" w:hAnsi="Times New Roman" w:cs="Times New Roman"/>
          <w:color w:val="000000"/>
          <w:sz w:val="27"/>
          <w:szCs w:val="27"/>
        </w:rPr>
        <w:t>Игрушки должны по массе соответствовать силе ребенка и способствовать развитию его мускулатуры. Максимальная масса игрушки или детали игры (за исключением крупногабаритных ' или механизированных) не должна превышать 400 г для детей до 7 лет, 800 г — для детей от 7 до 10 лет. Масса игрушек типа погремушек, предназначенных для детей до 3 лет, не должна превышать 100 г.</w:t>
      </w:r>
    </w:p>
    <w:p w14:paraId="13348CA7" w14:textId="77777777" w:rsidR="005E1B80" w:rsidRPr="005E1B80" w:rsidRDefault="005E1B80" w:rsidP="005E1B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E1B8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Дифференцированы требования к уровню шума, издаваемого игрушками. Так, уровень шума для всех игрушек не должен превышать 65 дБА на расстоянии 50 </w:t>
      </w:r>
      <w:r w:rsidRPr="005E1B80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см от игрушки-; для игрушек, предназначенных для игр на открытом воздухе,— 75 дБА на расстоянии 50 см от игрушки; для игрушек, издающих импульсный шум в качестве игрового момента (например, одиночный выстрел), допускается уровень звука до 95 дБА «I» на расстоянии 25 см от игрушки. Уровень шума, издаваемого игрушками-моделями для спортивных соревнований на стадионах и треках, настроенными музыкальными игрушками, духовыми и ударными инструментами, не нормируется.</w:t>
      </w:r>
    </w:p>
    <w:p w14:paraId="6204AF3E" w14:textId="77777777" w:rsidR="005E1B80" w:rsidRPr="005E1B80" w:rsidRDefault="005E1B80" w:rsidP="005E1B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E1B80">
        <w:rPr>
          <w:rFonts w:ascii="Times New Roman" w:eastAsia="Times New Roman" w:hAnsi="Times New Roman" w:cs="Times New Roman"/>
          <w:color w:val="000000"/>
          <w:sz w:val="27"/>
          <w:szCs w:val="27"/>
        </w:rPr>
        <w:t>В целях исключения поражения детей током напряжение микроэлектродвигателей не должно превышать 12 В в игрушках для детей до 7 лет, 18 В — для детей старше 7 лет. Напряжение питания игрушек, подключенных к сети переменного тока (за исключением электрогирлянд и переключателей к ним), должно быть в пределах 12 В и подаваться с понижающего трансформатора, установленного отдельно от игрушки.</w:t>
      </w:r>
    </w:p>
    <w:p w14:paraId="68C3CFC9" w14:textId="77777777" w:rsidR="005E1B80" w:rsidRPr="005E1B80" w:rsidRDefault="005E1B80" w:rsidP="005E1B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E1B80">
        <w:rPr>
          <w:rFonts w:ascii="Times New Roman" w:eastAsia="Times New Roman" w:hAnsi="Times New Roman" w:cs="Times New Roman"/>
          <w:color w:val="000000"/>
          <w:sz w:val="27"/>
          <w:szCs w:val="27"/>
        </w:rPr>
        <w:t>Большого внимания требуют оптические и настольно-печатные игры и игрушки. Гигиенические требования к ним устанавливаются с учетом имеющихся нормативных документов, направленных на проф</w:t>
      </w:r>
      <w:r w:rsidR="00C955E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илактику близорукости у детей. </w:t>
      </w:r>
      <w:r w:rsidRPr="005E1B80">
        <w:rPr>
          <w:rFonts w:ascii="Times New Roman" w:eastAsia="Times New Roman" w:hAnsi="Times New Roman" w:cs="Times New Roman"/>
          <w:color w:val="000000"/>
          <w:sz w:val="27"/>
          <w:szCs w:val="27"/>
        </w:rPr>
        <w:t>Так, оптические игрушки с коррекцией угла зрения должны давать изображение предмета в фокусе высотой не менее 2,75 мм и иметь устойчивую фокусировку оптической системы без самопроизвольного изменения. Минимальное расстояние от глаз до рассматриваемого предмета в оптических игрушках без коррекции угла зрения должно быть 250 мм. Окуляр в фильмоскопах должен быть с четырехкратным и более увеличением. Для защиты второго глаза от света в фильмоскопах предусматривается специальная (темная и матовая) заслонка, находящаяся на расстоянии не менее 15 мм и не более 30 мм от глаза.</w:t>
      </w:r>
    </w:p>
    <w:p w14:paraId="3B07524C" w14:textId="77777777" w:rsidR="005E1B80" w:rsidRPr="005E1B80" w:rsidRDefault="005E1B80" w:rsidP="005E1B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E1B80">
        <w:rPr>
          <w:rFonts w:ascii="Times New Roman" w:eastAsia="Times New Roman" w:hAnsi="Times New Roman" w:cs="Times New Roman"/>
          <w:color w:val="000000"/>
          <w:sz w:val="27"/>
          <w:szCs w:val="27"/>
        </w:rPr>
        <w:t>Бинокли без коррекции угла зрения должны иметь плоские параллельные стекла, стереоскоп с подвижной оптической системой — меняющееся устройство с межцентровым расстоянием от 50 до 64 мм.</w:t>
      </w:r>
    </w:p>
    <w:p w14:paraId="22ED0640" w14:textId="77777777" w:rsidR="005E1B80" w:rsidRPr="005E1B80" w:rsidRDefault="005E1B80" w:rsidP="005E1B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E1B80">
        <w:rPr>
          <w:rFonts w:ascii="Times New Roman" w:eastAsia="Times New Roman" w:hAnsi="Times New Roman" w:cs="Times New Roman"/>
          <w:color w:val="000000"/>
          <w:sz w:val="27"/>
          <w:szCs w:val="27"/>
        </w:rPr>
        <w:t>Конструкция калейдоскопа должна исключать доступ детей к наполнителю. Стеклышки или кусочки пластмассы, применяемые в калейдоскопах, должны быть яркими, а светорассеивающее стекло иметь коэффициент светопропускания 0,5.</w:t>
      </w:r>
    </w:p>
    <w:p w14:paraId="7A159A84" w14:textId="77777777" w:rsidR="005E1B80" w:rsidRPr="005E1B80" w:rsidRDefault="005E1B80" w:rsidP="005E1B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E1B80">
        <w:rPr>
          <w:rFonts w:ascii="Times New Roman" w:eastAsia="Times New Roman" w:hAnsi="Times New Roman" w:cs="Times New Roman"/>
          <w:color w:val="000000"/>
          <w:sz w:val="27"/>
          <w:szCs w:val="27"/>
        </w:rPr>
        <w:t>Для изготовления оправ объективов оптических игрушек непосредственного наблюдения (калейдоскопы, бинокли, фильмоскопы и т. п.), соприкасающихся с лицом, должны применяться полистирол, полиэтилен высокого и низкого давления или другие материалы, разрешенные органами и учреждениями санитарно-эпидемиологической службы для изготовления изделий, контактирующих с пищевыми продуктами.</w:t>
      </w:r>
    </w:p>
    <w:p w14:paraId="29D5AEEB" w14:textId="77777777" w:rsidR="005E1B80" w:rsidRPr="005E1B80" w:rsidRDefault="005E1B80" w:rsidP="005E1B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E1B8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 изготовлении настольно-печатных игр текст должен быть напечатан только контрастным цветом, высота букв не менее 1,75 мм для игр детей в возрасте </w:t>
      </w:r>
      <w:r w:rsidRPr="005E1B80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старше 10 лет и не менее 2,30 мм для детей до 10 лет. Рисунки  (рельеф) игр должны быть четкими.</w:t>
      </w:r>
    </w:p>
    <w:p w14:paraId="05A435AE" w14:textId="77777777" w:rsidR="005E1B80" w:rsidRPr="005E1B80" w:rsidRDefault="00C955E2" w:rsidP="005E1B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</w:t>
      </w:r>
      <w:r w:rsidR="005E1B80" w:rsidRPr="005E1B80">
        <w:rPr>
          <w:rFonts w:ascii="Times New Roman" w:eastAsia="Times New Roman" w:hAnsi="Times New Roman" w:cs="Times New Roman"/>
          <w:color w:val="000000"/>
          <w:sz w:val="27"/>
          <w:szCs w:val="27"/>
        </w:rPr>
        <w:t>целях предупреждения травматизма запрещается в игрушках типа «Ружье», «Пистолет», «Лук» и др. использовать в качестве метательных снарядов острые предметы, взрывчатые вещества и т. п. Наконечники метательных снарядов должны быть защищены посредством мягкой резины или присоски диаметром не менее 20 мм. Допускается изготавливать стрелы с магнитными присосками (кругами) на конце диаметром не менее 20 мм. Кинетическая энергия на вылете снарядов не должна превышать 0,5 Дж. Игрушки, имитирующие холодное оружие (шпага, кинжал, нож и др.), не должны иметь острых концов и режущих кромок.</w:t>
      </w:r>
    </w:p>
    <w:p w14:paraId="07AC128E" w14:textId="4C78DB53" w:rsidR="005E1B80" w:rsidRPr="005E1B80" w:rsidRDefault="005E1B80" w:rsidP="005E1B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E1B80">
        <w:rPr>
          <w:rFonts w:ascii="Times New Roman" w:eastAsia="Times New Roman" w:hAnsi="Times New Roman" w:cs="Times New Roman"/>
          <w:color w:val="000000"/>
          <w:sz w:val="27"/>
          <w:szCs w:val="27"/>
        </w:rPr>
        <w:t>В связи с тем что дети, особенно младшего</w:t>
      </w:r>
      <w:r w:rsidR="004217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5E1B80">
        <w:rPr>
          <w:rFonts w:ascii="Times New Roman" w:eastAsia="Times New Roman" w:hAnsi="Times New Roman" w:cs="Times New Roman"/>
          <w:color w:val="000000"/>
          <w:sz w:val="27"/>
          <w:szCs w:val="27"/>
        </w:rPr>
        <w:t>возраста,  все</w:t>
      </w:r>
      <w:proofErr w:type="gramEnd"/>
      <w:r w:rsidRPr="005E1B80">
        <w:rPr>
          <w:rFonts w:ascii="Times New Roman" w:eastAsia="Times New Roman" w:hAnsi="Times New Roman" w:cs="Times New Roman"/>
          <w:color w:val="000000"/>
          <w:sz w:val="27"/>
          <w:szCs w:val="27"/>
        </w:rPr>
        <w:t>,  что  попадает  им  в  руки,  берут  в  рот, непременным условием при изготовлении игрушек является стойкость их поверхностного окрашивания. При этом декоративно-защитное покрытие игрушек должно быть стойким не только к действию влажной обработки, но и к действию слюны и пота. При мытье игрушек в течение 3 мин горячей водой (температура 60° С) с мылом, а также при воздействии растворов — имитаторов слюны и пота внешний вид игрушки не должен изменяться.</w:t>
      </w:r>
    </w:p>
    <w:p w14:paraId="6F5089DB" w14:textId="77777777" w:rsidR="005E1B80" w:rsidRPr="005E1B80" w:rsidRDefault="005E1B80" w:rsidP="005E1B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E1B80">
        <w:rPr>
          <w:rFonts w:ascii="Times New Roman" w:eastAsia="Times New Roman" w:hAnsi="Times New Roman" w:cs="Times New Roman"/>
          <w:color w:val="000000"/>
          <w:sz w:val="27"/>
          <w:szCs w:val="27"/>
        </w:rPr>
        <w:t>Детали музыкальных духовых игрушек (свистульки, дудки, губные гармошки и т. п.), предназначенные для соприкосновения с губами детей, и погремушки должны быть изготовлены из легко дезинфицирующихся материалов, не впитывающих влагу. Кроме того, данные игрушки рекомендуются только для индивидуального пользования.</w:t>
      </w:r>
    </w:p>
    <w:p w14:paraId="7FC58034" w14:textId="77777777" w:rsidR="005E1B80" w:rsidRPr="005E1B80" w:rsidRDefault="005E1B80" w:rsidP="005E1B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E1B80">
        <w:rPr>
          <w:rFonts w:ascii="Times New Roman" w:eastAsia="Times New Roman" w:hAnsi="Times New Roman" w:cs="Times New Roman"/>
          <w:color w:val="000000"/>
          <w:sz w:val="27"/>
          <w:szCs w:val="27"/>
        </w:rPr>
        <w:t>При продаже игрушек такого типа должны также соблюдаться определенные гигиенические требования, а именно: каждая игрушка должна иметь индивидуальную упаковку; нарушать упаковку и опробывать игрушку запрещается и покупателю, и продавцу. У продавца должен быть демонстрационный образец. Проверка игрушек на звук при их изготовлении и контроле должна проводиться с помощью воздуходувной установки.</w:t>
      </w:r>
    </w:p>
    <w:p w14:paraId="56D44F96" w14:textId="77777777" w:rsidR="005E1B80" w:rsidRPr="005E1B80" w:rsidRDefault="005E1B80" w:rsidP="005E1B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E1B80">
        <w:rPr>
          <w:rFonts w:ascii="Times New Roman" w:eastAsia="Times New Roman" w:hAnsi="Times New Roman" w:cs="Times New Roman"/>
          <w:color w:val="000000"/>
          <w:sz w:val="27"/>
          <w:szCs w:val="27"/>
        </w:rPr>
        <w:t>Учитывая сложность ухода за ворсованными и мягконабивными игрушками, а также специфику использования их в условиях организованных детских коллективов, рекомендуется такие игрушки приобретать только для индивидуального пользования или для детских учреждений в качестве дидактических пособий.</w:t>
      </w:r>
    </w:p>
    <w:p w14:paraId="29FE21B5" w14:textId="77777777" w:rsidR="005E1B80" w:rsidRPr="005E1B80" w:rsidRDefault="005E1B80" w:rsidP="005E1B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E1B80">
        <w:rPr>
          <w:rFonts w:ascii="Times New Roman" w:eastAsia="Times New Roman" w:hAnsi="Times New Roman" w:cs="Times New Roman"/>
          <w:color w:val="000000"/>
          <w:sz w:val="27"/>
          <w:szCs w:val="27"/>
        </w:rPr>
        <w:t>В организованных детских коллективах каждая возрастная группа должна иметь свой набор игрушек, игр, конструкторов и пр. Отдельные наборы игрушек должны быть выделены для изолятора и игры на участке. Игрушки хранят в специально отведенных местах;   их  подвергают  соответствующей   обработке.</w:t>
      </w:r>
    </w:p>
    <w:p w14:paraId="155FEC08" w14:textId="77777777" w:rsidR="005E1B80" w:rsidRPr="005E1B80" w:rsidRDefault="005E1B80" w:rsidP="005E1B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E1B80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Вновь приобретенные игрушки (за исключением ворсованных и мягконабивных) перед поступлением в групповые необходимо помыть в течение 15 мин проточной водой (температура 37° С) с мылом и затем высушить на воздухе. Резиновые, пенополиуретановые, пенолатексные, пластизольные игрушки надо тщательно отжимать.</w:t>
      </w:r>
    </w:p>
    <w:p w14:paraId="1BEEA921" w14:textId="77777777" w:rsidR="005E1B80" w:rsidRPr="005E1B80" w:rsidRDefault="005E1B80" w:rsidP="005E1B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E1B80">
        <w:rPr>
          <w:rFonts w:ascii="Times New Roman" w:eastAsia="Times New Roman" w:hAnsi="Times New Roman" w:cs="Times New Roman"/>
          <w:color w:val="000000"/>
          <w:sz w:val="27"/>
          <w:szCs w:val="27"/>
        </w:rPr>
        <w:t>В дальнейшем игрушки в 1-й группе раннего возраста надо мыть аналогичным способом 2 раза в день, в более старших группах — в конце дня. Кукольную одежду стирают и проглаживают по мере ее загрязнения. Мягконабивные игрушки ежедневно в конце дня следует дезинфицировать бактерицидными лампами в течение 30 мин, установленными на расстоянии 25 см от игрушек. Пенолатексные ворсованные игрушки обрабатывают согласно инструкции завода-изготовителя.</w:t>
      </w:r>
    </w:p>
    <w:p w14:paraId="2DDB0FA3" w14:textId="77777777" w:rsidR="005E1B80" w:rsidRPr="005E1B80" w:rsidRDefault="00CF42C0" w:rsidP="005E1B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F42C0">
        <w:rPr>
          <w:rFonts w:ascii="Times New Roman" w:eastAsia="Times New Roman" w:hAnsi="Times New Roman" w:cs="Times New Roman"/>
          <w:color w:val="FF0000"/>
          <w:sz w:val="27"/>
          <w:szCs w:val="27"/>
        </w:rPr>
        <w:t>Педагоги,</w:t>
      </w:r>
      <w:r w:rsidR="005E1B80" w:rsidRPr="005E1B8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воспитатели и медицинские работники организованных детских коллективов при закупке игрушек должны обращать внимание на то, для какого возраста предназначается данная игрушка. Игрушка или игра должна выбираться в соответствии с возрастом и развитием ребенка, а также с учетом его индивидуальных наклонностей. Особой предосторожности требует выбор игрушек для детей раннего и ясельного возраста. Нельзя давать ребенку ту игрушку, которая для него не предназначена и с которой он вследствие своих физических и умственных способностей справиться не сможет.</w:t>
      </w:r>
    </w:p>
    <w:p w14:paraId="47F39FFB" w14:textId="77777777" w:rsidR="005E1B80" w:rsidRPr="005E1B80" w:rsidRDefault="005E1B80" w:rsidP="005E1B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E1B80">
        <w:rPr>
          <w:rFonts w:ascii="Times New Roman" w:eastAsia="Times New Roman" w:hAnsi="Times New Roman" w:cs="Times New Roman"/>
          <w:color w:val="000000"/>
          <w:sz w:val="27"/>
          <w:szCs w:val="27"/>
        </w:rPr>
        <w:t>Под постоянным контролем работников СЭС находятся все производственные помещения, в которых изготавливают игрушки (игры), а также торговые и складские помещения, предназначенные для хранения и реализации их. Работа осуществляется с учетом требований СанПиН № 42-125-4148—86.</w:t>
      </w:r>
    </w:p>
    <w:p w14:paraId="684D29C3" w14:textId="77777777" w:rsidR="005E1B80" w:rsidRDefault="005E1B80" w:rsidP="005E1B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E1B80">
        <w:rPr>
          <w:rFonts w:ascii="Times New Roman" w:eastAsia="Times New Roman" w:hAnsi="Times New Roman" w:cs="Times New Roman"/>
          <w:color w:val="000000"/>
          <w:sz w:val="27"/>
          <w:szCs w:val="27"/>
        </w:rPr>
        <w:t>В соответствии с действующими инструкциями по проведению обязательных профилактических медицинских обследований работники, непосредственно связанные с изготовлением и реализацией игрушек (игр), подвергаются общему осмотру терапевтом и обследованиям на туберкулез — при поступлении на работу и в дальнейшем раз в год</w:t>
      </w:r>
    </w:p>
    <w:p w14:paraId="734805EA" w14:textId="77777777" w:rsidR="005E1B80" w:rsidRDefault="005E1B80" w:rsidP="005E1B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2D17C750" w14:textId="77777777" w:rsidR="005E1B80" w:rsidRPr="005E1B80" w:rsidRDefault="005E1B80" w:rsidP="005E1B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E1B80">
        <w:rPr>
          <w:rFonts w:ascii="Times New Roman" w:eastAsia="Times New Roman" w:hAnsi="Times New Roman" w:cs="Times New Roman"/>
          <w:color w:val="000000"/>
          <w:sz w:val="27"/>
          <w:szCs w:val="27"/>
        </w:rPr>
        <w:t>http://med-tutorial.ru/</w:t>
      </w:r>
    </w:p>
    <w:p w14:paraId="044611B9" w14:textId="77777777" w:rsidR="007960C4" w:rsidRDefault="007960C4"/>
    <w:sectPr w:rsidR="007960C4" w:rsidSect="00E36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1B80"/>
    <w:rsid w:val="000343B8"/>
    <w:rsid w:val="00421729"/>
    <w:rsid w:val="005E1B80"/>
    <w:rsid w:val="007960C4"/>
    <w:rsid w:val="00B721B0"/>
    <w:rsid w:val="00C955E2"/>
    <w:rsid w:val="00CB54EC"/>
    <w:rsid w:val="00CF42C0"/>
    <w:rsid w:val="00E3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56D5709"/>
  <w15:docId w15:val="{7E92D9B2-E602-45E7-8208-A1999324F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6B6E"/>
  </w:style>
  <w:style w:type="paragraph" w:styleId="1">
    <w:name w:val="heading 1"/>
    <w:basedOn w:val="a"/>
    <w:link w:val="10"/>
    <w:uiPriority w:val="9"/>
    <w:qFormat/>
    <w:rsid w:val="005E1B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E1B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5E1B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1B8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E1B8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5E1B8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E1B80"/>
    <w:rPr>
      <w:color w:val="0000FF"/>
      <w:u w:val="single"/>
    </w:rPr>
  </w:style>
  <w:style w:type="character" w:customStyle="1" w:styleId="apple-converted-space">
    <w:name w:val="apple-converted-space"/>
    <w:basedOn w:val="a0"/>
    <w:rsid w:val="005E1B80"/>
  </w:style>
  <w:style w:type="character" w:customStyle="1" w:styleId="contextsearch">
    <w:name w:val="context_search"/>
    <w:basedOn w:val="a0"/>
    <w:rsid w:val="005E1B80"/>
  </w:style>
  <w:style w:type="character" w:customStyle="1" w:styleId="allbooks">
    <w:name w:val="all_books"/>
    <w:basedOn w:val="a0"/>
    <w:rsid w:val="005E1B80"/>
  </w:style>
  <w:style w:type="paragraph" w:styleId="a4">
    <w:name w:val="Normal (Web)"/>
    <w:basedOn w:val="a"/>
    <w:uiPriority w:val="99"/>
    <w:semiHidden/>
    <w:unhideWhenUsed/>
    <w:rsid w:val="005E1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E1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B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39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67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CCCCCC"/>
                    <w:bottom w:val="none" w:sz="0" w:space="0" w:color="auto"/>
                    <w:right w:val="single" w:sz="4" w:space="0" w:color="CCCCCC"/>
                  </w:divBdr>
                  <w:divsChild>
                    <w:div w:id="93339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68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3" w:color="E4E4E4"/>
                            <w:left w:val="single" w:sz="4" w:space="3" w:color="E4E4E4"/>
                            <w:bottom w:val="single" w:sz="4" w:space="3" w:color="E4E4E4"/>
                            <w:right w:val="single" w:sz="4" w:space="3" w:color="E4E4E4"/>
                          </w:divBdr>
                          <w:divsChild>
                            <w:div w:id="146357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18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1828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2016-10-27T20:10:00Z</dcterms:created>
  <dcterms:modified xsi:type="dcterms:W3CDTF">2021-02-15T15:56:00Z</dcterms:modified>
</cp:coreProperties>
</file>